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41F8" w:rsidRDefault="00AA23E4" w:rsidP="00AA23E4">
      <w:pPr>
        <w:spacing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</w:t>
      </w:r>
      <w:r w:rsidR="00E641F8">
        <w:rPr>
          <w:rFonts w:ascii="Times New Roman" w:eastAsia="Times New Roman" w:hAnsi="Times New Roman" w:cs="Times New Roman"/>
          <w:b/>
          <w:sz w:val="24"/>
          <w:szCs w:val="24"/>
        </w:rPr>
        <w:t>правление государственн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ыми и муниципальными закупками</w:t>
      </w:r>
    </w:p>
    <w:p w:rsidR="00E641F8" w:rsidRDefault="00E641F8" w:rsidP="00E641F8">
      <w:pPr>
        <w:spacing w:line="36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Объем аудиторной нагрузки -  </w:t>
      </w:r>
      <w:r w:rsidR="00F56CE0">
        <w:rPr>
          <w:rFonts w:ascii="Times New Roman" w:hAnsi="Times New Roman" w:cs="Times New Roman"/>
          <w:b/>
          <w:i/>
          <w:iCs/>
          <w:sz w:val="24"/>
          <w:szCs w:val="24"/>
        </w:rPr>
        <w:t>120 учебных часов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05686" w:rsidRPr="00CD5E68" w:rsidRDefault="00A05686" w:rsidP="00A05686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CD5E68">
        <w:rPr>
          <w:rFonts w:ascii="Times New Roman" w:hAnsi="Times New Roman" w:cs="Times New Roman"/>
          <w:i/>
          <w:iCs/>
          <w:sz w:val="24"/>
          <w:szCs w:val="24"/>
        </w:rPr>
        <w:t>Форма обучения - очная (с отрывом от профессиональной деятельности)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Theme="minorEastAsia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Основные темы: Система государственного управления. Структура государственных органов Российской Федерации. Механизмы взаимодействия органов   и организаций исполнения полномочий органов государственной власти. Меры   по повышению эффективности деятельности государственных органов и государственных организаций. Государственная политика в сфере противодействия коррупции.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32393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Основы государственных и муниципальных закупок: </w:t>
      </w:r>
      <w:r>
        <w:rPr>
          <w:rFonts w:ascii="Times New Roman" w:eastAsia="Times New Roman" w:hAnsi="Times New Roman" w:cs="Times New Roman"/>
          <w:sz w:val="24"/>
        </w:rPr>
        <w:t>Реформирование системы государственных и муниципальных закупок в РФ: переход к контрактной системе.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Основные принципы </w:t>
      </w:r>
      <w:r>
        <w:rPr>
          <w:rFonts w:ascii="Times New Roman" w:eastAsia="Times New Roman" w:hAnsi="Times New Roman" w:cs="Times New Roman"/>
          <w:sz w:val="24"/>
        </w:rPr>
        <w:t>и понятия контрактной системы</w:t>
      </w:r>
      <w:r>
        <w:rPr>
          <w:rFonts w:ascii="Times New Roman" w:eastAsia="Times New Roman" w:hAnsi="Times New Roman" w:cs="Times New Roman"/>
          <w:spacing w:val="-1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Общая характеристика.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Информационное обеспечение контрактной системы в сфере закупок. Единая информационная система в КС. Субъекты правоотношений в системе размещения государственных и муниципальных заказов.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>Контрактная служба   государственного и муниципального заказчика. Контрактный служащий. Комиссии государственного и муниципального заказчика</w:t>
      </w:r>
      <w:r>
        <w:rPr>
          <w:rFonts w:ascii="Times New Roman" w:eastAsia="Times New Roman" w:hAnsi="Times New Roman" w:cs="Times New Roman"/>
          <w:bCs/>
          <w:color w:val="32393D"/>
          <w:sz w:val="24"/>
          <w:szCs w:val="24"/>
        </w:rPr>
        <w:t xml:space="preserve">. 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Нормативная правовая база государственных и муниципальных закупок: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Международные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нормы и правила.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</w:rPr>
        <w:t xml:space="preserve">Российское законодательство об организации государственных и муниципальных закупок.   </w:t>
      </w:r>
      <w:r>
        <w:rPr>
          <w:rFonts w:ascii="Times New Roman" w:eastAsia="Times New Roman" w:hAnsi="Times New Roman" w:cs="Times New Roman"/>
          <w:spacing w:val="-3"/>
          <w:sz w:val="24"/>
        </w:rPr>
        <w:t>Формирование контрактной системы.</w:t>
      </w:r>
      <w:r>
        <w:rPr>
          <w:rFonts w:ascii="Times New Roman" w:eastAsia="Times New Roman" w:hAnsi="Times New Roman" w:cs="Times New Roman"/>
          <w:sz w:val="24"/>
        </w:rPr>
        <w:t xml:space="preserve"> Основные цели создания и принципа контрактной системы. Сфера применен</w:t>
      </w:r>
      <w:r w:rsidR="00F56CE0">
        <w:rPr>
          <w:rFonts w:ascii="Times New Roman" w:eastAsia="Times New Roman" w:hAnsi="Times New Roman" w:cs="Times New Roman"/>
          <w:sz w:val="24"/>
        </w:rPr>
        <w:t>ия 44-ФЗ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Правовые механизмы противодействия коррупционному поведению в сфере закупок.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Планирование в системе государственных и муниципальных закупок: Планирование закупок, обоснование закупок, нормирование, планы-графики.  </w:t>
      </w:r>
      <w:r>
        <w:rPr>
          <w:rFonts w:ascii="Times New Roman" w:hAnsi="Times New Roman" w:cs="Times New Roman"/>
          <w:sz w:val="24"/>
          <w:szCs w:val="24"/>
        </w:rPr>
        <w:t xml:space="preserve">Требования к товарам, работам и услугам, разработка технического задания. </w:t>
      </w:r>
      <w:r>
        <w:rPr>
          <w:rFonts w:ascii="Times New Roman" w:eastAsia="Times New Roman" w:hAnsi="Times New Roman" w:cs="Times New Roman"/>
          <w:sz w:val="24"/>
        </w:rPr>
        <w:t>Начальная максимальная цена – методы ее определения и обоснования.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Правила осуществления закупок: </w:t>
      </w:r>
      <w:r>
        <w:rPr>
          <w:rFonts w:ascii="Times New Roman" w:eastAsia="Times New Roman" w:hAnsi="Times New Roman" w:cs="Times New Roman"/>
          <w:sz w:val="24"/>
        </w:rPr>
        <w:t>Способы определения поставщиков (подрядчиков, исполнителей). Совместные конкурсы и аукционы. Централизованные закупки. Правила описания объекта закупки. Антидемпинговые меры при проведении конкурса и аукциона.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Порядок проведения процедур закупок различными способами: Проведение открытого конкурса. Закрытые способы определения поставщиков (подрядчиков, исполнителей). Особенности проведения конкурса с ограниченным участием. </w:t>
      </w:r>
      <w:r>
        <w:rPr>
          <w:rFonts w:ascii="Times New Roman" w:eastAsia="Times New Roman" w:hAnsi="Times New Roman" w:cs="Times New Roman"/>
          <w:sz w:val="24"/>
        </w:rPr>
        <w:lastRenderedPageBreak/>
        <w:t>Особенности проведения двухэтапного конкурса, закрытого конкурса с ограниченным участием, закрытого двухэтапного конкурса. Закрытый аукцион. Обеспечение заявок при проведении конкурсов и аукционов. Проведение аукциона в электронной форме (электронного аукциона). Проведение запроса котировок. Особенности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характера. Осуществление закупок путем проведения запроса предложений. Осуществление закупки у единственного поставщика (подрядчика, исполнителя).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Контракты: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Обязательные требования к содержанию контрактов. Особенности их исполнения и расторжения, обеспечение исполнения контрактов по новым правилам.</w:t>
      </w:r>
    </w:p>
    <w:p w:rsidR="00E641F8" w:rsidRDefault="00E641F8" w:rsidP="00E641F8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Контроль, аудит, мониторинг и защита прав и интересов участников закупок: </w:t>
      </w:r>
      <w:r>
        <w:rPr>
          <w:rFonts w:ascii="Times New Roman" w:eastAsia="Times New Roman" w:hAnsi="Times New Roman" w:cs="Times New Roman"/>
          <w:sz w:val="24"/>
        </w:rPr>
        <w:t>Мониторинг и аудит в сфере закупок. Ведомственный контроль в сфере закупок. Контроль, осуществляемый заказчиком. Общественный контроль за соблюдением требований законодательства РФ иных нормативных правовых актов о контрактной системе в сфере закупок. Механизмы контроля за размещением государственного заказа со стороны ФАС России. Административная ответственность за нарушение законодательства о размещении государственного заказа. Порядок обжалования действий (бездействия) при осуществлении закупок.</w:t>
      </w:r>
    </w:p>
    <w:p w:rsidR="000071D4" w:rsidRDefault="00E641F8" w:rsidP="00A463A4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Специфика закупок определённых групп товаров, работ, услуг: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Особенности заключения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энергосервисных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контрактов, контрактов на оказание услуг связи для обеспечения обороны страны, безопасности государства, правопорядка, </w:t>
      </w:r>
      <w:r>
        <w:rPr>
          <w:rFonts w:ascii="Times New Roman" w:eastAsia="Times New Roman" w:hAnsi="Times New Roman" w:cs="Times New Roman"/>
          <w:sz w:val="24"/>
        </w:rPr>
        <w:t>контрактов при осуществлении закупок товаров, работ, услуг, включаемых в государственный оборонный заказ, и закупок материальных ценностей, поставляемых в государственный материальный резерв. Особенности осуществления закупок в соответствии с решением Правительства Российской Федерации.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Закупка строительных работ, капитальный ремонт. Закупка НИР и ОКР.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56CE0" w:rsidRPr="00A05686" w:rsidRDefault="00A05686" w:rsidP="00A056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5686">
        <w:rPr>
          <w:rFonts w:ascii="Times New Roman" w:hAnsi="Times New Roman" w:cs="Times New Roman"/>
          <w:sz w:val="24"/>
          <w:szCs w:val="24"/>
        </w:rPr>
        <w:t>Обучение завершается итоговой аттестацией слушателей, включающей защиту аттестационной работы и экзамен в форме тестирования</w:t>
      </w:r>
      <w:bookmarkStart w:id="0" w:name="_GoBack"/>
      <w:bookmarkEnd w:id="0"/>
    </w:p>
    <w:sectPr w:rsidR="00F56CE0" w:rsidRPr="00A05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7AF"/>
    <w:rsid w:val="000071D4"/>
    <w:rsid w:val="00031511"/>
    <w:rsid w:val="000F0E73"/>
    <w:rsid w:val="004B1B4B"/>
    <w:rsid w:val="004B5CF7"/>
    <w:rsid w:val="006C0684"/>
    <w:rsid w:val="007A780B"/>
    <w:rsid w:val="00A05686"/>
    <w:rsid w:val="00A463A4"/>
    <w:rsid w:val="00AA23E4"/>
    <w:rsid w:val="00E227AF"/>
    <w:rsid w:val="00E641F8"/>
    <w:rsid w:val="00F5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06E54-B062-4F1F-A6CB-CC0E0CC9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Кулев Антон Юрьевич</dc:creator>
  <cp:keywords/>
  <dc:description/>
  <cp:lastModifiedBy>Курова Светлана Борисовна</cp:lastModifiedBy>
  <cp:revision>10</cp:revision>
  <dcterms:created xsi:type="dcterms:W3CDTF">2013-11-12T13:23:00Z</dcterms:created>
  <dcterms:modified xsi:type="dcterms:W3CDTF">2015-09-07T12:35:00Z</dcterms:modified>
</cp:coreProperties>
</file>