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</w:p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«Государственное и муниципальное управление»</w:t>
      </w:r>
    </w:p>
    <w:p w:rsidR="00A136E1" w:rsidRDefault="00A136E1" w:rsidP="00BD2ABF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776298" w:rsidRPr="0066503A" w:rsidRDefault="00920869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Объём программы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76298" w:rsidRPr="00BE0F1D">
        <w:rPr>
          <w:rFonts w:ascii="Times New Roman" w:hAnsi="Times New Roman" w:cs="Times New Roman"/>
          <w:b/>
          <w:i/>
          <w:sz w:val="24"/>
          <w:szCs w:val="24"/>
        </w:rPr>
        <w:t>250 часов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(4-6 месяцев).</w:t>
      </w:r>
    </w:p>
    <w:p w:rsidR="00776298" w:rsidRP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очная</w:t>
      </w:r>
      <w:r w:rsidR="00C96D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503A" w:rsidRPr="0066503A">
        <w:rPr>
          <w:rFonts w:ascii="Times New Roman" w:hAnsi="Times New Roman" w:cs="Times New Roman"/>
          <w:i/>
          <w:sz w:val="24"/>
          <w:szCs w:val="24"/>
        </w:rPr>
        <w:t>очно-заочная</w:t>
      </w:r>
      <w:r w:rsidR="0066503A">
        <w:rPr>
          <w:rFonts w:ascii="Times New Roman" w:hAnsi="Times New Roman" w:cs="Times New Roman"/>
          <w:i/>
          <w:sz w:val="24"/>
          <w:szCs w:val="24"/>
        </w:rPr>
        <w:t>.</w:t>
      </w:r>
    </w:p>
    <w:p w:rsid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Режим занятий: </w:t>
      </w:r>
    </w:p>
    <w:p w:rsidR="00776298" w:rsidRPr="0066503A" w:rsidRDefault="0066503A" w:rsidP="00C96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при очной форме 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не более 8 академических часов в день.</w:t>
      </w:r>
    </w:p>
    <w:p w:rsidR="00B62311" w:rsidRPr="0066503A" w:rsidRDefault="0066503A" w:rsidP="00C96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при очно-заочной </w:t>
      </w:r>
      <w:r w:rsidR="00B62311" w:rsidRPr="0066503A">
        <w:rPr>
          <w:rFonts w:ascii="Times New Roman" w:hAnsi="Times New Roman" w:cs="Times New Roman"/>
          <w:i/>
          <w:sz w:val="24"/>
          <w:szCs w:val="24"/>
        </w:rPr>
        <w:t>не более 4 академических часов в день (3 дня в неделю).</w:t>
      </w:r>
    </w:p>
    <w:p w:rsidR="00B62311" w:rsidRDefault="00B62311" w:rsidP="00ED1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Административное право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Бюджетная система и бюджетный процесс в Российской Федерации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Государственная и муниципальная служба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политика в сфере противодействия коррупции 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Государственное регулирование экономики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Делопроизводство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История государственного управления и местного самоуправления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Конституционное право</w:t>
      </w:r>
    </w:p>
    <w:p w:rsidR="005D173C" w:rsidRPr="003418BC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418B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кадровой работы в органах государственной власти и местного самоуправления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Психологическое обеспечение профессиональной деятельности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Система государственного и муниципального управления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Современные аналитические методы в управлении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Социальное управление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bCs/>
          <w:color w:val="000000"/>
          <w:sz w:val="24"/>
          <w:szCs w:val="24"/>
        </w:rPr>
        <w:t>Теория государственного управления</w:t>
      </w:r>
    </w:p>
    <w:p w:rsidR="005D173C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8A308F">
        <w:rPr>
          <w:rFonts w:ascii="Times New Roman" w:hAnsi="Times New Roman" w:cs="Times New Roman"/>
          <w:color w:val="000000"/>
          <w:sz w:val="24"/>
          <w:szCs w:val="24"/>
        </w:rPr>
        <w:t>Управление государственными и муниципальными закупками.</w:t>
      </w:r>
    </w:p>
    <w:p w:rsidR="005D173C" w:rsidRPr="008A308F" w:rsidRDefault="005D173C" w:rsidP="003418BC">
      <w:pPr>
        <w:pStyle w:val="a5"/>
        <w:numPr>
          <w:ilvl w:val="0"/>
          <w:numId w:val="2"/>
        </w:numPr>
        <w:tabs>
          <w:tab w:val="left" w:pos="534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F37DF">
        <w:rPr>
          <w:rFonts w:ascii="Times New Roman" w:hAnsi="Times New Roman" w:cs="Times New Roman"/>
          <w:sz w:val="24"/>
          <w:szCs w:val="24"/>
        </w:rPr>
        <w:t>Этика деловых отношений</w:t>
      </w:r>
      <w:bookmarkStart w:id="0" w:name="_GoBack"/>
      <w:bookmarkEnd w:id="0"/>
    </w:p>
    <w:sectPr w:rsidR="005D173C" w:rsidRPr="008A308F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18BC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173C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17292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kurovasb</cp:lastModifiedBy>
  <cp:revision>9</cp:revision>
  <dcterms:created xsi:type="dcterms:W3CDTF">2015-01-23T09:27:00Z</dcterms:created>
  <dcterms:modified xsi:type="dcterms:W3CDTF">2015-01-27T14:07:00Z</dcterms:modified>
</cp:coreProperties>
</file>