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EC" w:rsidRPr="00AC4808" w:rsidRDefault="00BF0F29" w:rsidP="00E077EC">
      <w:pPr>
        <w:jc w:val="center"/>
        <w:rPr>
          <w:rFonts w:ascii="Times New Roman" w:eastAsia="Times New Roman" w:hAnsi="Times New Roman" w:cs="Times New Roman"/>
          <w:bCs/>
          <w:smallCaps/>
          <w:color w:val="FF0000"/>
          <w:sz w:val="16"/>
          <w:szCs w:val="16"/>
          <w:lang w:eastAsia="ru-RU"/>
        </w:rPr>
      </w:pPr>
      <w:bookmarkStart w:id="0" w:name="_GoBack"/>
      <w:r w:rsidRPr="00AC4808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Государственно-частное партнерство, использование механизмов </w:t>
      </w:r>
      <w:bookmarkEnd w:id="0"/>
      <w:r w:rsidRPr="00AC4808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ГЧП для повышения эффективности государственного и муниципального управления</w:t>
      </w:r>
    </w:p>
    <w:p w:rsidR="00E077EC" w:rsidRPr="00E077EC" w:rsidRDefault="00E077EC" w:rsidP="00E07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077E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Объем аудиторной нагрузки –72 учебных часа </w:t>
      </w:r>
    </w:p>
    <w:p w:rsidR="00E077EC" w:rsidRPr="00E077EC" w:rsidRDefault="00E077EC" w:rsidP="00E07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077E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Форма обучения - очная (с отрывом от профессиональной деятельности)</w:t>
      </w:r>
    </w:p>
    <w:p w:rsidR="00E077EC" w:rsidRDefault="00E077EC" w:rsidP="00FD4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36F48" w:rsidRPr="00236F48" w:rsidRDefault="00236F48" w:rsidP="00236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6F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дополнительной профессиональной программы повышения квалификации:</w:t>
      </w:r>
    </w:p>
    <w:p w:rsidR="00236F48" w:rsidRDefault="00344661" w:rsidP="00236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r w:rsidR="00236F48" w:rsidRPr="00236F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овершенствование имеющихся и формирование новых профессиональных компетенций в сфере взаимодействия государства и бизнеса для решения общественно значимых задач</w:t>
      </w:r>
      <w:r w:rsidR="00236F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36F48" w:rsidRPr="00236F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целях привлечения в экономику частных инвестиций, обеспечения доступности и повышения качества товаров, работ, услуг, обеспечение которыми потребителей обусловлено полномочиями органов государственной власти и органов местного самоуправления.</w:t>
      </w:r>
    </w:p>
    <w:p w:rsidR="00236F48" w:rsidRPr="00236F48" w:rsidRDefault="00236F48" w:rsidP="00236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6F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Основное содержание:</w:t>
      </w:r>
    </w:p>
    <w:p w:rsidR="00236F48" w:rsidRDefault="00BF0F29" w:rsidP="00BF0F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0F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Государственно-частное партнерство: теоретические основы, базовые принципы, формы, финансовые механизмы. </w:t>
      </w:r>
    </w:p>
    <w:p w:rsidR="00236F48" w:rsidRPr="00236F48" w:rsidRDefault="00BF0F29" w:rsidP="00236F4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0F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Государственное регулирование и управление хозяйственными партнерствами. Формы взаимодействия частного и публичного сектора, имеющие целью выполнение функций по созданию объектов и (или) их эксплуатации. </w:t>
      </w:r>
      <w:r w:rsidR="00236F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236F48" w:rsidRPr="00236F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нновационны</w:t>
      </w:r>
      <w:r w:rsidR="00236F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="00236F48" w:rsidRPr="00236F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метод</w:t>
      </w:r>
      <w:r w:rsidR="00236F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</w:t>
      </w:r>
      <w:r w:rsidR="00236F48" w:rsidRPr="00236F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применяемы</w:t>
      </w:r>
      <w:r w:rsidR="00236F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="00236F48" w:rsidRPr="00236F4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государственным сектором для заключения контракта с частным сектором, использующим свой капитал и управленческий потенциал при реализации проектов в соответствии с установленными временными рамками и бюджетом.</w:t>
      </w:r>
    </w:p>
    <w:p w:rsidR="00BF0F29" w:rsidRPr="00BF0F29" w:rsidRDefault="00BF0F29" w:rsidP="00BF0F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0F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Проектное финансирование объектов государственно-частного партнерства. Организационно-финансовые механизмы проектов государственно-частного партнерства. Государственная поддержка и разделение рисков с частным сектором в проектах государственно-частного партнерства. </w:t>
      </w:r>
    </w:p>
    <w:p w:rsidR="00BF0F29" w:rsidRPr="00BF0F29" w:rsidRDefault="00BF0F29" w:rsidP="00BF0F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0F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Области применения государственно-частного партнёрства. Практика применения механизмов государственно-частного партнерства в сфере транспорта и дорожного сектора, в жилищно-коммунальной сфере, в проектах социальной инфраструктуры, здравоохранении и образовании. </w:t>
      </w:r>
    </w:p>
    <w:p w:rsidR="00BF0F29" w:rsidRPr="00BF0F29" w:rsidRDefault="00BF0F29" w:rsidP="00BF0F2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F0F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Юридическое сопровождение ГЧП. Анализ правовых рисков, возникающих в процессе работы государственно-частного партнерства, и предоставление рекомендаций по их минимизации.</w:t>
      </w:r>
    </w:p>
    <w:p w:rsidR="00934699" w:rsidRPr="00FD4857" w:rsidRDefault="00BF0F29" w:rsidP="00BF0F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Перспективы развития государственно-частного партнерства в Российской Федерации.</w:t>
      </w:r>
    </w:p>
    <w:sectPr w:rsidR="00934699" w:rsidRPr="00FD4857" w:rsidSect="00344661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AA" w:rsidRDefault="004836AA" w:rsidP="00E077EC">
      <w:pPr>
        <w:spacing w:after="0" w:line="240" w:lineRule="auto"/>
      </w:pPr>
      <w:r>
        <w:separator/>
      </w:r>
    </w:p>
  </w:endnote>
  <w:endnote w:type="continuationSeparator" w:id="0">
    <w:p w:rsidR="004836AA" w:rsidRDefault="004836AA" w:rsidP="00E0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AA" w:rsidRDefault="004836AA" w:rsidP="00E077EC">
      <w:pPr>
        <w:spacing w:after="0" w:line="240" w:lineRule="auto"/>
      </w:pPr>
      <w:r>
        <w:separator/>
      </w:r>
    </w:p>
  </w:footnote>
  <w:footnote w:type="continuationSeparator" w:id="0">
    <w:p w:rsidR="004836AA" w:rsidRDefault="004836AA" w:rsidP="00E0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EC" w:rsidRDefault="00E077EC" w:rsidP="00E077EC">
    <w:pPr>
      <w:pStyle w:val="a3"/>
      <w:jc w:val="right"/>
    </w:pPr>
    <w:r w:rsidRPr="00E077EC">
      <w:t>ФДПО «ВШГУ» Повышение квалификации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99"/>
    <w:rsid w:val="00236F48"/>
    <w:rsid w:val="00344661"/>
    <w:rsid w:val="004836AA"/>
    <w:rsid w:val="00773FF6"/>
    <w:rsid w:val="00895468"/>
    <w:rsid w:val="00934699"/>
    <w:rsid w:val="00AB39A5"/>
    <w:rsid w:val="00AC4808"/>
    <w:rsid w:val="00BF0F29"/>
    <w:rsid w:val="00DD0B86"/>
    <w:rsid w:val="00E077EC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384F-0005-4709-B559-8423709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7EC"/>
  </w:style>
  <w:style w:type="paragraph" w:styleId="a5">
    <w:name w:val="footer"/>
    <w:basedOn w:val="a"/>
    <w:link w:val="a6"/>
    <w:uiPriority w:val="99"/>
    <w:unhideWhenUsed/>
    <w:rsid w:val="00E0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2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BulavintsevaMG</dc:creator>
  <cp:lastModifiedBy>Куницина Анна Дмитриевна</cp:lastModifiedBy>
  <cp:revision>10</cp:revision>
  <dcterms:created xsi:type="dcterms:W3CDTF">2015-09-21T11:37:00Z</dcterms:created>
  <dcterms:modified xsi:type="dcterms:W3CDTF">2016-07-28T12:32:00Z</dcterms:modified>
</cp:coreProperties>
</file>