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«Государственное и муниципальное управление»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06FC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3FCB">
        <w:rPr>
          <w:rFonts w:ascii="Times New Roman" w:hAnsi="Times New Roman" w:cs="Times New Roman"/>
          <w:i/>
          <w:sz w:val="24"/>
          <w:szCs w:val="24"/>
        </w:rPr>
        <w:t>7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 w:rsidR="00970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298" w:rsidRPr="0066503A" w:rsidRDefault="009706FC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Очный модуль – </w:t>
      </w:r>
      <w:r w:rsidR="00803FCB">
        <w:rPr>
          <w:rFonts w:ascii="Times New Roman" w:hAnsi="Times New Roman" w:cs="Times New Roman"/>
          <w:i/>
          <w:sz w:val="24"/>
          <w:szCs w:val="24"/>
        </w:rPr>
        <w:t>250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03FCB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>, дистанционный модуль</w:t>
      </w:r>
      <w:r w:rsidR="004F37D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03FCB">
        <w:rPr>
          <w:rFonts w:ascii="Times New Roman" w:hAnsi="Times New Roman" w:cs="Times New Roman"/>
          <w:i/>
          <w:sz w:val="24"/>
          <w:szCs w:val="24"/>
        </w:rPr>
        <w:t>252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03FCB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</w:t>
      </w:r>
      <w:r w:rsidR="00803FCB">
        <w:rPr>
          <w:rFonts w:ascii="Times New Roman" w:hAnsi="Times New Roman" w:cs="Times New Roman"/>
          <w:i/>
          <w:sz w:val="24"/>
          <w:szCs w:val="24"/>
        </w:rPr>
        <w:t>о-заочная</w:t>
      </w:r>
      <w:r w:rsidR="00F238B8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образовательных технологий (ДОТ)</w:t>
      </w:r>
    </w:p>
    <w:p w:rsidR="00776298" w:rsidRPr="0066503A" w:rsidRDefault="00776298" w:rsidP="009706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803FCB">
        <w:rPr>
          <w:rFonts w:ascii="Times New Roman" w:hAnsi="Times New Roman" w:cs="Times New Roman"/>
          <w:i/>
          <w:sz w:val="24"/>
          <w:szCs w:val="24"/>
        </w:rPr>
        <w:t>4</w:t>
      </w:r>
      <w:r w:rsidRPr="0066503A">
        <w:rPr>
          <w:rFonts w:ascii="Times New Roman" w:hAnsi="Times New Roman" w:cs="Times New Roman"/>
          <w:i/>
          <w:sz w:val="24"/>
          <w:szCs w:val="24"/>
        </w:rPr>
        <w:t xml:space="preserve"> академических часов в день.</w:t>
      </w:r>
    </w:p>
    <w:p w:rsidR="00B62311" w:rsidRPr="00C3135A" w:rsidRDefault="00B62311" w:rsidP="00C31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bookmarkStart w:id="0" w:name="_GoBack"/>
      <w:bookmarkEnd w:id="0"/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Антимонопольное регулирование в Российской Федерации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Бюджетная система и бюджетный процесс в Российской Федерации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 xml:space="preserve">Государственная политика в сфере противодействия коррупции 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Деловой русский язык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История государственного управления и местного самоуправления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Маркетинг в государственном и муниципальном управлении</w:t>
      </w:r>
    </w:p>
    <w:p w:rsidR="004F37DF" w:rsidRPr="00C3135A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C3135A">
        <w:rPr>
          <w:rFonts w:ascii="Times New Roman" w:hAnsi="Times New Roman" w:cs="Times New Roman"/>
          <w:spacing w:val="-4"/>
          <w:sz w:val="24"/>
          <w:szCs w:val="24"/>
        </w:rPr>
        <w:t>Организация кадровой работы в органах государственной власти и местного самоуправления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Система государственного и муниципального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Система менеджмента качества в государственных и муниципальных органах власти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Современные аналитические методы в управлении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Современные концепции управления в публичном секторе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Социальное управление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государственного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организации и организационное поведение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политики и политического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Управление инфраструктурой и ресурсами территорий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Этика деловых отношений</w:t>
      </w:r>
      <w:r w:rsidR="0009016F">
        <w:rPr>
          <w:rFonts w:ascii="Times New Roman" w:hAnsi="Times New Roman" w:cs="Times New Roman"/>
          <w:sz w:val="24"/>
          <w:szCs w:val="24"/>
        </w:rPr>
        <w:t>.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дистанционного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3FCB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274A4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563C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kurovasb</cp:lastModifiedBy>
  <cp:revision>13</cp:revision>
  <dcterms:created xsi:type="dcterms:W3CDTF">2015-01-23T09:27:00Z</dcterms:created>
  <dcterms:modified xsi:type="dcterms:W3CDTF">2015-02-11T13:14:00Z</dcterms:modified>
</cp:coreProperties>
</file>