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3D6F51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7700C1" w:rsidRDefault="007700C1" w:rsidP="00770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Объём программы: </w:t>
      </w:r>
      <w:r>
        <w:rPr>
          <w:rFonts w:ascii="Times New Roman" w:hAnsi="Times New Roman" w:cs="Times New Roman"/>
          <w:b/>
          <w:i/>
          <w:sz w:val="24"/>
          <w:szCs w:val="24"/>
        </w:rPr>
        <w:t>502</w:t>
      </w:r>
      <w:r w:rsidRPr="00BE0F1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месяцев).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00C1" w:rsidRPr="0066503A" w:rsidRDefault="007700C1" w:rsidP="00770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Очный модуль – 250 часов, дистанционный модуль – 252 часа.</w:t>
      </w:r>
    </w:p>
    <w:p w:rsidR="007700C1" w:rsidRPr="0066503A" w:rsidRDefault="007700C1" w:rsidP="00770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</w:t>
      </w:r>
      <w:r>
        <w:rPr>
          <w:rFonts w:ascii="Times New Roman" w:hAnsi="Times New Roman" w:cs="Times New Roman"/>
          <w:i/>
          <w:sz w:val="24"/>
          <w:szCs w:val="24"/>
        </w:rPr>
        <w:t>о-заочная, с использованием дистанционных образовательных технологий (ДОТ)</w:t>
      </w:r>
    </w:p>
    <w:p w:rsidR="00B62311" w:rsidRPr="00C3135A" w:rsidRDefault="007700C1" w:rsidP="007700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Режим занятий: не более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академических часов в день.</w:t>
      </w:r>
    </w:p>
    <w:p w:rsidR="007700C1" w:rsidRDefault="007700C1" w:rsidP="00ED10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  <w:bookmarkStart w:id="0" w:name="_GoBack"/>
      <w:bookmarkEnd w:id="0"/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Антимонопольное регулирование в Российской Федерации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Банковское дело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Бюджетная система и бюджетный процесс в Российской Федерации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Государственная политика в сфере противодействия коррупции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Инвестирование и инновации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Маркетинг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Мировая экономика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Налоги и налоговая система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Основы аудита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Статистика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Страхование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Управление государственным долгом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 xml:space="preserve">Управление программами и проектами 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Финансовые рынки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Финансовый менеджмент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Финансы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Экономика организаций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Экономический анализ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Этика деловых отношений</w:t>
      </w:r>
    </w:p>
    <w:p w:rsidR="00C96DD5" w:rsidRDefault="00C96DD5" w:rsidP="00C96DD5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DF" w:rsidRDefault="004F37DF" w:rsidP="004F37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дистанционного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Государственная национальная политика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lastRenderedPageBreak/>
        <w:t>Управление программами и проектами</w:t>
      </w:r>
      <w:r w:rsidR="0009016F" w:rsidRPr="009F570E">
        <w:rPr>
          <w:rFonts w:ascii="Times New Roman" w:hAnsi="Times New Roman" w:cs="Times New Roman"/>
          <w:sz w:val="24"/>
          <w:szCs w:val="24"/>
        </w:rPr>
        <w:t>.</w:t>
      </w:r>
    </w:p>
    <w:sectPr w:rsidR="004F37DF" w:rsidRPr="009F570E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32A"/>
    <w:multiLevelType w:val="hybridMultilevel"/>
    <w:tmpl w:val="78E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305F"/>
    <w:multiLevelType w:val="hybridMultilevel"/>
    <w:tmpl w:val="CB54F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3E84"/>
    <w:multiLevelType w:val="hybridMultilevel"/>
    <w:tmpl w:val="162E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16F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3F2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D6F51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7DF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0C1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06FC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570E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5D27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35A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38B8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kurovasb</cp:lastModifiedBy>
  <cp:revision>14</cp:revision>
  <dcterms:created xsi:type="dcterms:W3CDTF">2015-01-23T09:27:00Z</dcterms:created>
  <dcterms:modified xsi:type="dcterms:W3CDTF">2015-02-11T13:15:00Z</dcterms:modified>
</cp:coreProperties>
</file>